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1795" w14:textId="1ACF026F" w:rsidR="004F7937" w:rsidRPr="004F7937" w:rsidRDefault="004F7937">
      <w:pPr>
        <w:rPr>
          <w:b/>
          <w:bCs/>
        </w:rPr>
      </w:pPr>
      <w:r w:rsidRPr="004F7937">
        <w:rPr>
          <w:b/>
          <w:bCs/>
        </w:rPr>
        <w:t>July 28, 2025</w:t>
      </w:r>
    </w:p>
    <w:p w14:paraId="40C28513" w14:textId="782BB6DF" w:rsidR="00E127D7" w:rsidRDefault="00BE09A2">
      <w:r>
        <w:t xml:space="preserve">This is </w:t>
      </w:r>
      <w:r w:rsidR="004F7937">
        <w:t>the ISO’s reply to</w:t>
      </w:r>
      <w:r>
        <w:t xml:space="preserve"> Susan and LSA’s July 2025 comments to the 1632 BPM for Generator Management PRR process.</w:t>
      </w:r>
    </w:p>
    <w:p w14:paraId="67B072DF" w14:textId="2578D54A" w:rsidR="00BE09A2" w:rsidRDefault="00D719C6">
      <w:r>
        <w:t xml:space="preserve">3.1 Page 23 </w:t>
      </w:r>
      <w:r w:rsidR="00E1586F">
        <w:t>– FERC Order 2023 identified strict timelines for the PTO/ISO to tender agreements and all parties to execute agreements.  The expectation identified assists in the timeliness of completing the agreements per the tariff timelines.</w:t>
      </w:r>
    </w:p>
    <w:p w14:paraId="3E8AA8BC" w14:textId="28ACF664" w:rsidR="00D719C6" w:rsidRDefault="00D719C6">
      <w:r>
        <w:t xml:space="preserve">6.0 Page 41 </w:t>
      </w:r>
      <w:r w:rsidR="009032AF">
        <w:t xml:space="preserve">- </w:t>
      </w:r>
      <w:r>
        <w:t xml:space="preserve">Overview of Modifications.  Projects </w:t>
      </w:r>
      <w:r w:rsidR="00110C38">
        <w:t>cannot</w:t>
      </w:r>
      <w:r>
        <w:t xml:space="preserve"> elect to proceed with MMA results or revert back to the original status</w:t>
      </w:r>
      <w:r w:rsidR="00110C38">
        <w:t xml:space="preserve"> – the MMA results are considered final at the time the report is published</w:t>
      </w:r>
      <w:r>
        <w:t>.  It is important for projects to ensure they understand the impact and risk they take by submitting a modification request.  The ISO and PTO do not complete what-if analysis and allow projects to decline a modification result.  If a project would like to revert back to the previous status, it may submit a new modification request.</w:t>
      </w:r>
    </w:p>
    <w:p w14:paraId="212339C1" w14:textId="1EF7EC36" w:rsidR="00D719C6" w:rsidRDefault="00D719C6">
      <w:r>
        <w:t>6.1.5.1 Page 48 – removed the first ‘energy only’ term.  This changes the paragraph to reflect that for anytime a PPA is required, except during the seeking or retaining process, the IC must provide a PPA consistent with the project’s TPD status.</w:t>
      </w:r>
    </w:p>
    <w:p w14:paraId="5D3634CF" w14:textId="62A4D5F0" w:rsidR="009032AF" w:rsidRDefault="009032AF">
      <w:r>
        <w:t>6.1.5.2 Page 49 – Accepted such suggestions with very minor edits.</w:t>
      </w:r>
    </w:p>
    <w:p w14:paraId="4F2D9228" w14:textId="2C580BD3" w:rsidR="009032AF" w:rsidRDefault="009032AF">
      <w:r>
        <w:t xml:space="preserve">6.2.1.4 Page 58 – All </w:t>
      </w:r>
      <w:r w:rsidR="00110C38">
        <w:t xml:space="preserve">IC </w:t>
      </w:r>
      <w:r>
        <w:t>COD extension</w:t>
      </w:r>
      <w:r w:rsidR="00110C38">
        <w:t xml:space="preserve"> requests</w:t>
      </w:r>
      <w:r>
        <w:t xml:space="preserve"> beyond 7 years in queue will remain subject to commercial viability criteria.  There is no need to call it out again.  A modification request form will remain necessary to ensure proper ISO tracking, the IC and ISO’s evaluation of time-in-queue, and proper documenting of IC requests.  The modification request form is part of the process and will not be called out in the tariff.</w:t>
      </w:r>
      <w:r w:rsidR="00110C38">
        <w:t xml:space="preserve">  No further changes to this section necessary.</w:t>
      </w:r>
    </w:p>
    <w:p w14:paraId="6C973387" w14:textId="14CD38DD" w:rsidR="00110C38" w:rsidRDefault="00110C38">
      <w:r>
        <w:t xml:space="preserve">6.4.1 Page 61 – accepted the first several suggestions.  The ISO is not including the last ‘initial’ and ‘facility’ additions because it is possible another assessment could arise. </w:t>
      </w:r>
    </w:p>
    <w:p w14:paraId="6861E318" w14:textId="79A4305B" w:rsidR="00110C38" w:rsidRDefault="00110C38">
      <w:r>
        <w:t xml:space="preserve">6.4.8.2 Page 67 – same response as section 6.0 above regarding project’s ability to refuse a modification result.  </w:t>
      </w:r>
    </w:p>
    <w:p w14:paraId="710AC630" w14:textId="2CD85747" w:rsidR="00110C38" w:rsidRDefault="00110C38">
      <w:r>
        <w:t xml:space="preserve">6.5.2.1 Page 70 – same as 6.1.5.1 above: </w:t>
      </w:r>
      <w:r>
        <w:t>removed the first ‘energy only’ term.  This changes the paragraph to reflect that for anytime a PPA is required, except during the seeking or retaining process, the IC must provide a PPA consistent with the project’s TPD status.</w:t>
      </w:r>
    </w:p>
    <w:p w14:paraId="441C8A00" w14:textId="3001676E" w:rsidR="00110C38" w:rsidRDefault="00110C38">
      <w:r>
        <w:t xml:space="preserve">6.5.4 Page 74 </w:t>
      </w:r>
      <w:r w:rsidR="003A2BB4">
        <w:t>–</w:t>
      </w:r>
      <w:r>
        <w:t xml:space="preserve"> </w:t>
      </w:r>
      <w:r w:rsidR="003A2BB4">
        <w:t>Accepted the idea and changed the wording.</w:t>
      </w:r>
    </w:p>
    <w:p w14:paraId="1FC9C1A1" w14:textId="6F27E1CC" w:rsidR="003A2BB4" w:rsidRDefault="003A2BB4">
      <w:r>
        <w:t>Page 78 – Table Examples: Removed Example 2.  Accepted mixed-fuel change.</w:t>
      </w:r>
      <w:r w:rsidR="00281A71">
        <w:t xml:space="preserve">  And corrected Example 4.</w:t>
      </w:r>
    </w:p>
    <w:p w14:paraId="36FE8F72" w14:textId="76237D95" w:rsidR="004F7937" w:rsidRDefault="004F7937">
      <w:r>
        <w:t>6.6.2 Page 91 - s</w:t>
      </w:r>
      <w:r>
        <w:t>ame as 6.1.5.1 above: removed the first ‘energy only’ term.  This changes the paragraph to reflect that for anytime a PPA is required, except during the seeking or retaining process, the IC must provide a PPA consistent with the project’s TPD status.</w:t>
      </w:r>
    </w:p>
    <w:sectPr w:rsidR="004F7937" w:rsidSect="004F7937">
      <w:pgSz w:w="12240" w:h="15840"/>
      <w:pgMar w:top="99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A2"/>
    <w:rsid w:val="00110C38"/>
    <w:rsid w:val="00281A71"/>
    <w:rsid w:val="003A2BB4"/>
    <w:rsid w:val="0045067A"/>
    <w:rsid w:val="004F7937"/>
    <w:rsid w:val="005B3B7E"/>
    <w:rsid w:val="009032AF"/>
    <w:rsid w:val="00A20226"/>
    <w:rsid w:val="00BE09A2"/>
    <w:rsid w:val="00CF2955"/>
    <w:rsid w:val="00D719C6"/>
    <w:rsid w:val="00DE43B8"/>
    <w:rsid w:val="00E127D7"/>
    <w:rsid w:val="00E1586F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505F"/>
  <w15:chartTrackingRefBased/>
  <w15:docId w15:val="{D90E8EA0-ADA9-4AEA-81DA-04DEC63B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9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9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9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9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9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9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9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9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10C6A02BA19CB443A0A55C149AC4F90B" ma:contentTypeVersion="87" ma:contentTypeDescription="" ma:contentTypeScope="" ma:versionID="f3932f7548ffd462ddb69c596a835b8a">
  <xsd:schema xmlns:xsd="http://www.w3.org/2001/XMLSchema" xmlns:xs="http://www.w3.org/2001/XMLSchema" xmlns:p="http://schemas.microsoft.com/office/2006/metadata/properties" xmlns:ns1="http://schemas.microsoft.com/sharepoint/v3" xmlns:ns2="e6671a59-50a7-4167-890c-836f7535b734" xmlns:ns3="dcc7e218-8b47-4273-ba28-07719656e1ad" xmlns:ns4="2e64aaae-efe8-4b36-9ab4-486f04499e09" xmlns:ns5="7ca5a33b-2d90-4b4e-84ed-10ee82a03059" targetNamespace="http://schemas.microsoft.com/office/2006/metadata/properties" ma:root="true" ma:fieldsID="3ae7b8fe2fb0180f94e49e2aef3886c6" ns1:_="" ns2:_="" ns3:_="" ns4:_="" ns5:_="">
    <xsd:import namespace="http://schemas.microsoft.com/sharepoint/v3"/>
    <xsd:import namespace="e6671a59-50a7-4167-890c-836f7535b734"/>
    <xsd:import namespace="dcc7e218-8b47-4273-ba28-07719656e1ad"/>
    <xsd:import namespace="2e64aaae-efe8-4b36-9ab4-486f04499e09"/>
    <xsd:import namespace="7ca5a33b-2d90-4b4e-84ed-10ee82a0305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ate_x0020_Became_x0020_Record" minOccurs="0"/>
                <xsd:element ref="ns3:_dlc_DocIdUrl" minOccurs="0"/>
                <xsd:element ref="ns3:_dlc_DocIdPersistId" minOccurs="0"/>
                <xsd:element ref="ns3:_dlc_DocId" minOccurs="0"/>
                <xsd:element ref="ns2:Division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6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1a59-50a7-4167-890c-836f7535b734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format="Dropdown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ate_x0020_Became_x0020_Record" ma:index="6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16" nillable="true" ma:displayName="ISO Division" ma:default="Market and Infrastructure Development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8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79d5730-78e4-4cbb-96dd-e465d29e98e0}" ma:internalName="TaxCatchAll" ma:showField="CatchAllData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379d5730-78e4-4cbb-96dd-e465d29e98e0}" ma:internalName="TaxCatchAllLabel" ma:readOnly="true" ma:showField="CatchAllDataLabel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2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4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a33b-2d90-4b4e-84ed-10ee82a0305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Owner xmlns="e6671a59-50a7-4167-890c-836f7535b734">
      <UserInfo>
        <DisplayName/>
        <AccountId xsi:nil="true"/>
        <AccountType/>
      </UserInfo>
    </Doc_x0020_Owner>
    <Doc_x0020_Status xmlns="e6671a59-50a7-4167-890c-836f7535b734">Draft</Doc_x0020_Status>
    <_dlc_DocIdPersistId xmlns="dcc7e218-8b47-4273-ba28-07719656e1ad" xsi:nil="true"/>
    <TaxCatchAll xmlns="2e64aaae-efe8-4b36-9ab4-486f04499e09"/>
    <CSMeta2010Field xmlns="http://schemas.microsoft.com/sharepoint/v3" xsi:nil="true"/>
    <Division xmlns="e6671a59-50a7-4167-890c-836f7535b734">Market and Infrastructure Development</Division>
    <Date_x0020_Became_x0020_Record xmlns="e6671a59-50a7-4167-890c-836f7535b734">2025-07-28T15:00:49+00:00</Date_x0020_Became_x0020_Record>
    <InfoSec_x0020_Classification xmlns="e6671a59-50a7-4167-890c-836f7535b734">California ISO INTERNAL USE. For use by all authorized California ISO personnel. Do not release or disclose outside the California ISO.</InfoSec_x0020_Classification>
    <ac6042663e6544a5b5f6c47baa21cbec xmlns="2e64aaae-efe8-4b36-9ab4-486f04499e09">
      <Terms xmlns="http://schemas.microsoft.com/office/infopath/2007/PartnerControls"/>
    </ac6042663e6544a5b5f6c47baa21cbec>
    <mb7a63be961241008d728fcf8db72869 xmlns="2e64aaae-efe8-4b36-9ab4-486f04499e09">
      <Terms xmlns="http://schemas.microsoft.com/office/infopath/2007/PartnerControls"/>
    </mb7a63be961241008d728fcf8db72869>
    <ISO_x0020_Department xmlns="e6671a59-50a7-4167-890c-836f7535b734">Infrastructure Contracts and Management</ISO_x0020_Department>
    <b096d808b59a41b7a526eb1052d792f3 xmlns="2e64aaae-efe8-4b36-9ab4-486f04499e09">
      <Terms xmlns="http://schemas.microsoft.com/office/infopath/2007/PartnerControls"/>
    </b096d808b59a41b7a526eb1052d792f3>
    <_dlc_DocId xmlns="dcc7e218-8b47-4273-ba28-07719656e1ad">XWK2E22ZZR56-54-57924</_dlc_DocId>
    <_dlc_DocIdUrl xmlns="dcc7e218-8b47-4273-ba28-07719656e1ad">
      <Url>https://records.oa.caiso.com/sites/MID/ICM/_layouts/15/DocIdRedir.aspx?ID=XWK2E22ZZR56-54-57924</Url>
      <Description>XWK2E22ZZR56-54-57924</Description>
    </_dlc_DocIdUrl>
  </documentManagement>
</p:properties>
</file>

<file path=customXml/itemProps1.xml><?xml version="1.0" encoding="utf-8"?>
<ds:datastoreItem xmlns:ds="http://schemas.openxmlformats.org/officeDocument/2006/customXml" ds:itemID="{72CDC929-F5B8-42AE-9AFB-3F67E7E4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671a59-50a7-4167-890c-836f7535b734"/>
    <ds:schemaRef ds:uri="dcc7e218-8b47-4273-ba28-07719656e1ad"/>
    <ds:schemaRef ds:uri="2e64aaae-efe8-4b36-9ab4-486f04499e09"/>
    <ds:schemaRef ds:uri="7ca5a33b-2d90-4b4e-84ed-10ee82a03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83217-E173-4891-90B2-D3AC3084C2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6AC6A7-6D89-444E-86EA-C7ED3EF25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24FBB-2FCC-4AD0-B3F8-AA0BE77846AA}">
  <ds:schemaRefs>
    <ds:schemaRef ds:uri="2e64aaae-efe8-4b36-9ab4-486f04499e09"/>
    <ds:schemaRef ds:uri="http://purl.org/dc/dcmitype/"/>
    <ds:schemaRef ds:uri="7ca5a33b-2d90-4b4e-84ed-10ee82a03059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e6671a59-50a7-4167-890c-836f7535b734"/>
    <ds:schemaRef ds:uri="http://www.w3.org/XML/1998/namespace"/>
    <ds:schemaRef ds:uri="http://purl.org/dc/terms/"/>
    <ds:schemaRef ds:uri="dcc7e218-8b47-4273-ba28-07719656e1ad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415</Words>
  <Characters>2282</Characters>
  <Application>Microsoft Office Word</Application>
  <DocSecurity>0</DocSecurity>
  <Lines>120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ISO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Jason</dc:creator>
  <cp:keywords/>
  <dc:description/>
  <cp:lastModifiedBy>Foster, Jason</cp:lastModifiedBy>
  <cp:revision>3</cp:revision>
  <dcterms:created xsi:type="dcterms:W3CDTF">2025-07-28T14:03:00Z</dcterms:created>
  <dcterms:modified xsi:type="dcterms:W3CDTF">2025-07-29T17:51:00Z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0x010100B72ED250C60CFC47AE0A3A0E894079260010C6A02BA19CB443A0A55C149AC4F90B</vt:lpwstr>
  </property>
  <property fmtid="{D5CDD505-2E9C-101B-9397-08002B2CF9AE}" pid="3" name="AutoClassRecordSeries">
    <vt:lpwstr/>
  </property>
  <property fmtid="{D5CDD505-2E9C-101B-9397-08002B2CF9AE}" pid="4" name="AutoClassTopic">
    <vt:lpwstr/>
  </property>
  <property fmtid="{D5CDD505-2E9C-101B-9397-08002B2CF9AE}" pid="6" name="AutoClassDocumentType">
    <vt:lpwstr/>
  </property>
  <property fmtid="{D5CDD505-2E9C-101B-9397-08002B2CF9AE}" pid="7" name="_dlc_DocIdItemGuid">
    <vt:lpwstr>df486942-cb1b-4b11-b9a3-5b90c82c52ec</vt:lpwstr>
  </property>
</Properties>
</file>